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9F" w:rsidRDefault="00820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t xml:space="preserve">Mackay </w:t>
      </w:r>
      <w:r w:rsidR="004F049F">
        <w:rPr>
          <w:b/>
          <w:color w:val="000000"/>
          <w:sz w:val="24"/>
        </w:rPr>
        <w:t>School District</w:t>
      </w:r>
      <w:r w:rsidR="00CE5E6A">
        <w:rPr>
          <w:b/>
          <w:color w:val="000000"/>
          <w:sz w:val="24"/>
        </w:rPr>
        <w:t xml:space="preserve"> No. </w:t>
      </w:r>
      <w:r>
        <w:rPr>
          <w:b/>
          <w:color w:val="000000"/>
          <w:sz w:val="24"/>
        </w:rPr>
        <w:t>182</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B7516D" w:rsidRPr="00407CF4" w:rsidRDefault="00B7516D" w:rsidP="00B7516D">
      <w:pPr>
        <w:tabs>
          <w:tab w:val="right" w:pos="9360"/>
        </w:tabs>
        <w:spacing w:line="240" w:lineRule="atLeast"/>
        <w:rPr>
          <w:color w:val="000000"/>
          <w:sz w:val="24"/>
        </w:rPr>
      </w:pPr>
      <w:r w:rsidRPr="00407CF4">
        <w:rPr>
          <w:b/>
          <w:sz w:val="24"/>
        </w:rPr>
        <w:t>COMMUNITY RELATIONS</w:t>
      </w:r>
      <w:r w:rsidRPr="00407CF4">
        <w:rPr>
          <w:b/>
          <w:color w:val="000000"/>
          <w:sz w:val="24"/>
        </w:rPr>
        <w:tab/>
        <w:t>4</w:t>
      </w:r>
      <w:r>
        <w:rPr>
          <w:b/>
          <w:color w:val="000000"/>
          <w:sz w:val="24"/>
        </w:rPr>
        <w:t>5</w:t>
      </w:r>
      <w:r w:rsidRPr="00407CF4">
        <w:rPr>
          <w:b/>
          <w:color w:val="000000"/>
          <w:sz w:val="24"/>
        </w:rPr>
        <w:t>00</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rsidR="004F049F" w:rsidRDefault="0083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Public Gifts/Donations to the Schools</w:t>
      </w:r>
    </w:p>
    <w:p w:rsidR="00E266AB" w:rsidRDefault="00E2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35DFE" w:rsidRDefault="00D3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The Board </w:t>
      </w:r>
      <w:r w:rsidR="00837AEE">
        <w:rPr>
          <w:color w:val="000000"/>
          <w:sz w:val="24"/>
        </w:rPr>
        <w:t>assumes responsibility, within its financial capabilities, for providing at public expense all items of equipment, supplies, and services that may be required in the interest of education in the school units under its jurisdiction.  Gifts, donations, grants, or bequests will be accepted and the action recorded, provided the conditions of acceptance do not remove any d</w:t>
      </w:r>
      <w:r w:rsidR="00C01A1E">
        <w:rPr>
          <w:color w:val="000000"/>
          <w:sz w:val="24"/>
        </w:rPr>
        <w:t>egree of control of the D</w:t>
      </w:r>
      <w:r w:rsidR="00837AEE">
        <w:rPr>
          <w:color w:val="000000"/>
          <w:sz w:val="24"/>
        </w:rPr>
        <w:t>istrict from the Board and will not cause inequitable treatment of any student(s) or student group(s).</w:t>
      </w:r>
    </w:p>
    <w:p w:rsidR="00D3577A" w:rsidRDefault="00D3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D3577A" w:rsidRDefault="00837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 gift shall be defined as money, real or personal property and personal services provided without consideration.  Gifts from organizations, community groups, and/or individuals that</w:t>
      </w:r>
      <w:r w:rsidR="00106285">
        <w:rPr>
          <w:color w:val="000000"/>
          <w:sz w:val="24"/>
        </w:rPr>
        <w:t xml:space="preserve"> </w:t>
      </w:r>
      <w:r w:rsidR="00C01A1E">
        <w:rPr>
          <w:color w:val="000000"/>
          <w:sz w:val="24"/>
        </w:rPr>
        <w:t>will benefit the D</w:t>
      </w:r>
      <w:r>
        <w:rPr>
          <w:color w:val="000000"/>
          <w:sz w:val="24"/>
        </w:rPr>
        <w:t>istr</w:t>
      </w:r>
      <w:r w:rsidR="00C01A1E">
        <w:rPr>
          <w:color w:val="000000"/>
          <w:sz w:val="24"/>
        </w:rPr>
        <w:t>ict shall be encouraged by the D</w:t>
      </w:r>
      <w:r>
        <w:rPr>
          <w:color w:val="000000"/>
          <w:sz w:val="24"/>
        </w:rPr>
        <w:t>istrict administration.  Individuals or groups contemplating presen</w:t>
      </w:r>
      <w:r w:rsidR="00C01A1E">
        <w:rPr>
          <w:color w:val="000000"/>
          <w:sz w:val="24"/>
        </w:rPr>
        <w:t>ting a gift to a school or the D</w:t>
      </w:r>
      <w:r>
        <w:rPr>
          <w:color w:val="000000"/>
          <w:sz w:val="24"/>
        </w:rPr>
        <w:t>istrict shall be encouraged to discuss, in advance, with the building pri</w:t>
      </w:r>
      <w:r w:rsidR="00106285">
        <w:rPr>
          <w:color w:val="000000"/>
          <w:sz w:val="24"/>
        </w:rPr>
        <w:t>nc</w:t>
      </w:r>
      <w:r w:rsidR="00C01A1E">
        <w:rPr>
          <w:color w:val="000000"/>
          <w:sz w:val="24"/>
        </w:rPr>
        <w:t>ipal or the S</w:t>
      </w:r>
      <w:r>
        <w:rPr>
          <w:color w:val="000000"/>
          <w:sz w:val="24"/>
        </w:rPr>
        <w:t xml:space="preserve">uperintendent what </w:t>
      </w:r>
      <w:r w:rsidR="00106285">
        <w:rPr>
          <w:color w:val="000000"/>
          <w:sz w:val="24"/>
        </w:rPr>
        <w:t>g</w:t>
      </w:r>
      <w:r>
        <w:rPr>
          <w:color w:val="000000"/>
          <w:sz w:val="24"/>
        </w:rPr>
        <w:t>ifts are appropri</w:t>
      </w:r>
      <w:r w:rsidR="00106285">
        <w:rPr>
          <w:color w:val="000000"/>
          <w:sz w:val="24"/>
        </w:rPr>
        <w:t>a</w:t>
      </w:r>
      <w:r>
        <w:rPr>
          <w:color w:val="000000"/>
          <w:sz w:val="24"/>
        </w:rPr>
        <w:t xml:space="preserve">te and needed.  </w:t>
      </w:r>
    </w:p>
    <w:p w:rsidR="00D3577A" w:rsidRDefault="00D3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D3577A" w:rsidRDefault="00106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Community groups or individuals may donate equipment to the district.  Such equipment shall be added to the district’s inventory, provided it is operative at the time of donation and meets</w:t>
      </w:r>
      <w:r w:rsidR="00C01A1E">
        <w:rPr>
          <w:color w:val="000000"/>
          <w:sz w:val="24"/>
        </w:rPr>
        <w:t xml:space="preserve"> an educational purpose of the D</w:t>
      </w:r>
      <w:r>
        <w:rPr>
          <w:color w:val="000000"/>
          <w:sz w:val="24"/>
        </w:rPr>
        <w:t>istrict.</w:t>
      </w:r>
    </w:p>
    <w:p w:rsidR="00D3577A" w:rsidRDefault="00D35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72676F" w:rsidRDefault="00106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The district reserves the right to accept or decline any proposed gifts.  In determining whether a gift will be accepted, consideration shall be given to district policies, goals, and objective (with particular emphasis on the goal of providing equip educational opportunities to all students) and adherence to the basic principles outlined in </w:t>
      </w:r>
      <w:r w:rsidR="00C01A1E">
        <w:rPr>
          <w:color w:val="000000"/>
          <w:sz w:val="24"/>
        </w:rPr>
        <w:t>Board</w:t>
      </w:r>
      <w:r>
        <w:rPr>
          <w:color w:val="000000"/>
          <w:sz w:val="24"/>
        </w:rPr>
        <w:t>-approved regulations.</w:t>
      </w:r>
    </w:p>
    <w:p w:rsidR="00106285" w:rsidRDefault="001062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B271B" w:rsidRDefault="000B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Propositions giving funds, equipment, or materials to the school with a “matching agreement” or restriction are generally not acceptable.  Acceptance of donated equipment or materials may depend upon compliance with the </w:t>
      </w:r>
      <w:r w:rsidR="00C01A1E">
        <w:rPr>
          <w:color w:val="000000"/>
          <w:sz w:val="24"/>
        </w:rPr>
        <w:t>Board</w:t>
      </w:r>
      <w:r>
        <w:rPr>
          <w:color w:val="000000"/>
          <w:sz w:val="24"/>
        </w:rPr>
        <w:t xml:space="preserve">’s policy of standardizing </w:t>
      </w:r>
      <w:r w:rsidR="00C01A1E">
        <w:rPr>
          <w:color w:val="000000"/>
          <w:sz w:val="24"/>
        </w:rPr>
        <w:t>materials and equipment in the D</w:t>
      </w:r>
      <w:r>
        <w:rPr>
          <w:color w:val="000000"/>
          <w:sz w:val="24"/>
        </w:rPr>
        <w:t xml:space="preserve">istrict which could restrict gifts purchased by the parent-teacher organizations to individual schools.  The acceptance of a gift for a particular school, however, indicates the </w:t>
      </w:r>
      <w:r w:rsidR="00C01A1E">
        <w:rPr>
          <w:color w:val="000000"/>
          <w:sz w:val="24"/>
        </w:rPr>
        <w:t>Board</w:t>
      </w:r>
      <w:r>
        <w:rPr>
          <w:color w:val="000000"/>
          <w:sz w:val="24"/>
        </w:rPr>
        <w:t>’s approval of the use the benefactor specified.</w:t>
      </w:r>
    </w:p>
    <w:p w:rsidR="000B271B" w:rsidRDefault="000B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B271B" w:rsidRDefault="000B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Any person or organization desiring to give a gift or make a donation, grant, or bequest to the </w:t>
      </w:r>
      <w:r w:rsidR="00C01A1E">
        <w:rPr>
          <w:color w:val="000000"/>
          <w:sz w:val="24"/>
        </w:rPr>
        <w:t>Board should contact the S</w:t>
      </w:r>
      <w:r>
        <w:rPr>
          <w:color w:val="000000"/>
          <w:sz w:val="24"/>
        </w:rPr>
        <w:t xml:space="preserve">uperintendent who may accept the gift, thank the donors, and inform the </w:t>
      </w:r>
      <w:r w:rsidR="00C01A1E">
        <w:rPr>
          <w:color w:val="000000"/>
          <w:sz w:val="24"/>
        </w:rPr>
        <w:t>Board</w:t>
      </w:r>
      <w:r>
        <w:rPr>
          <w:color w:val="000000"/>
          <w:sz w:val="24"/>
        </w:rPr>
        <w:t xml:space="preserve">, except that offers of real property will be accepted only by the </w:t>
      </w:r>
      <w:r w:rsidR="00C01A1E">
        <w:rPr>
          <w:color w:val="000000"/>
          <w:sz w:val="24"/>
        </w:rPr>
        <w:t>Board</w:t>
      </w:r>
      <w:r>
        <w:rPr>
          <w:color w:val="000000"/>
          <w:sz w:val="24"/>
        </w:rPr>
        <w:t>.  Also, where the appropriaten</w:t>
      </w:r>
      <w:r w:rsidR="00C01A1E">
        <w:rPr>
          <w:color w:val="000000"/>
          <w:sz w:val="24"/>
        </w:rPr>
        <w:t>ess of a gift is in doubt, the S</w:t>
      </w:r>
      <w:r>
        <w:rPr>
          <w:color w:val="000000"/>
          <w:sz w:val="24"/>
        </w:rPr>
        <w:t xml:space="preserve">uperintendent will refer the matter to the </w:t>
      </w:r>
      <w:r w:rsidR="00C01A1E">
        <w:rPr>
          <w:color w:val="000000"/>
          <w:sz w:val="24"/>
        </w:rPr>
        <w:t>Board</w:t>
      </w:r>
      <w:r>
        <w:rPr>
          <w:color w:val="000000"/>
          <w:sz w:val="24"/>
        </w:rPr>
        <w:t xml:space="preserve"> for its acceptance or rejection.  For example, single gifts of considerable value exhibiting the donor’s name or business shall be considered on an individual basis by the </w:t>
      </w:r>
      <w:r w:rsidR="00C01A1E">
        <w:rPr>
          <w:color w:val="000000"/>
          <w:sz w:val="24"/>
        </w:rPr>
        <w:t>Board p</w:t>
      </w:r>
      <w:r>
        <w:rPr>
          <w:color w:val="000000"/>
          <w:sz w:val="24"/>
        </w:rPr>
        <w:t>rovided, all conditional</w:t>
      </w:r>
      <w:r w:rsidR="00C01A1E">
        <w:rPr>
          <w:color w:val="000000"/>
          <w:sz w:val="24"/>
        </w:rPr>
        <w:t xml:space="preserve"> gifts must be approved by the Board</w:t>
      </w:r>
      <w:r>
        <w:rPr>
          <w:color w:val="000000"/>
          <w:sz w:val="24"/>
        </w:rPr>
        <w:t>.</w:t>
      </w:r>
    </w:p>
    <w:p w:rsidR="000B271B" w:rsidRDefault="000B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0B271B" w:rsidRDefault="000B27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Any gift or grant accepted by the </w:t>
      </w:r>
      <w:r w:rsidR="00C01A1E">
        <w:rPr>
          <w:color w:val="000000"/>
          <w:sz w:val="24"/>
        </w:rPr>
        <w:t>Board or the S</w:t>
      </w:r>
      <w:r>
        <w:rPr>
          <w:color w:val="000000"/>
          <w:sz w:val="24"/>
        </w:rPr>
        <w:t xml:space="preserve">uperintendent as its executive officer shall become the property of the </w:t>
      </w:r>
      <w:r w:rsidR="00C01A1E">
        <w:rPr>
          <w:color w:val="000000"/>
          <w:sz w:val="24"/>
        </w:rPr>
        <w:t>Board</w:t>
      </w:r>
      <w:r>
        <w:rPr>
          <w:color w:val="000000"/>
          <w:sz w:val="24"/>
        </w:rPr>
        <w:t xml:space="preserve"> and will comply with all state and federal laws.</w:t>
      </w:r>
    </w:p>
    <w:p w:rsidR="00C01A1E" w:rsidRDefault="00C01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C01A1E" w:rsidRDefault="00C01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D3577A" w:rsidRDefault="00C01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Cross Reference:</w:t>
      </w:r>
      <w:r>
        <w:rPr>
          <w:color w:val="000000"/>
          <w:sz w:val="24"/>
        </w:rPr>
        <w:tab/>
      </w:r>
      <w:r w:rsidR="00527C5F">
        <w:rPr>
          <w:color w:val="000000"/>
          <w:sz w:val="24"/>
        </w:rPr>
        <w:t>2510 and 2510P</w:t>
      </w:r>
      <w:r w:rsidR="00527C5F">
        <w:rPr>
          <w:color w:val="000000"/>
          <w:sz w:val="24"/>
        </w:rPr>
        <w:tab/>
        <w:t>Selection of Library Materials</w:t>
      </w:r>
    </w:p>
    <w:p w:rsidR="00C01A1E" w:rsidRDefault="00C01A1E" w:rsidP="00D429F0">
      <w:pPr>
        <w:tabs>
          <w:tab w:val="left" w:pos="1800"/>
          <w:tab w:val="left" w:pos="3600"/>
        </w:tabs>
        <w:spacing w:line="240" w:lineRule="atLeast"/>
        <w:ind w:left="3600" w:hanging="3600"/>
        <w:rPr>
          <w:color w:val="000000"/>
          <w:sz w:val="24"/>
        </w:rPr>
      </w:pPr>
    </w:p>
    <w:p w:rsidR="00C01A1E" w:rsidRDefault="00C01A1E" w:rsidP="00D429F0">
      <w:pPr>
        <w:tabs>
          <w:tab w:val="left" w:pos="1800"/>
          <w:tab w:val="left" w:pos="3600"/>
        </w:tabs>
        <w:spacing w:line="240" w:lineRule="atLeast"/>
        <w:ind w:left="3600" w:hanging="3600"/>
        <w:rPr>
          <w:color w:val="000000"/>
          <w:sz w:val="24"/>
        </w:rPr>
      </w:pPr>
    </w:p>
    <w:p w:rsidR="00035DFE" w:rsidRDefault="00035DFE" w:rsidP="00D429F0">
      <w:pPr>
        <w:tabs>
          <w:tab w:val="left" w:pos="1800"/>
          <w:tab w:val="left" w:pos="3600"/>
        </w:tabs>
        <w:spacing w:line="240" w:lineRule="atLeast"/>
        <w:ind w:left="3600" w:hanging="3600"/>
        <w:rPr>
          <w:color w:val="000000"/>
          <w:sz w:val="24"/>
        </w:rPr>
      </w:pPr>
      <w:r>
        <w:rPr>
          <w:color w:val="000000"/>
          <w:sz w:val="24"/>
        </w:rPr>
        <w:t>Legal Reference:</w:t>
      </w:r>
      <w:r w:rsidR="00D3577A">
        <w:rPr>
          <w:color w:val="000000"/>
          <w:sz w:val="24"/>
        </w:rPr>
        <w:tab/>
      </w:r>
      <w:r w:rsidR="000B271B">
        <w:rPr>
          <w:color w:val="000000"/>
          <w:sz w:val="24"/>
        </w:rPr>
        <w:t>Title IX, Education Amendment of 1972, 20 U.S.C §1681, et seq.</w:t>
      </w:r>
    </w:p>
    <w:p w:rsidR="0032789C" w:rsidRDefault="0032789C" w:rsidP="00820F91">
      <w:pPr>
        <w:tabs>
          <w:tab w:val="left" w:pos="1800"/>
          <w:tab w:val="left" w:pos="3600"/>
        </w:tabs>
        <w:spacing w:line="240" w:lineRule="atLeast"/>
        <w:ind w:left="5040" w:hanging="5040"/>
        <w:rPr>
          <w:color w:val="000000"/>
          <w:sz w:val="24"/>
        </w:rPr>
      </w:pPr>
      <w:r>
        <w:rPr>
          <w:color w:val="000000"/>
          <w:sz w:val="24"/>
        </w:rPr>
        <w:tab/>
        <w:t>Idaho Const., Article IX, § 1</w:t>
      </w:r>
      <w:r>
        <w:rPr>
          <w:color w:val="000000"/>
          <w:sz w:val="24"/>
        </w:rPr>
        <w:tab/>
        <w:t>Legislature to Establish System of Free Schools</w:t>
      </w:r>
    </w:p>
    <w:p w:rsidR="000D5383" w:rsidRDefault="000D5383" w:rsidP="00D429F0">
      <w:pPr>
        <w:tabs>
          <w:tab w:val="left" w:pos="1800"/>
          <w:tab w:val="left" w:pos="3600"/>
        </w:tabs>
        <w:spacing w:line="240" w:lineRule="atLeast"/>
        <w:ind w:left="3600" w:hanging="3600"/>
        <w:rPr>
          <w:color w:val="000000"/>
          <w:sz w:val="24"/>
        </w:rPr>
      </w:pPr>
    </w:p>
    <w:p w:rsidR="00D2094D" w:rsidRDefault="00D209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Policy History:</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Adopted on:</w:t>
      </w:r>
      <w:r w:rsidR="00671DA3">
        <w:rPr>
          <w:color w:val="000000"/>
          <w:sz w:val="24"/>
        </w:rPr>
        <w:t xml:space="preserve"> November 11, 2013</w:t>
      </w:r>
    </w:p>
    <w:p w:rsidR="004F049F" w:rsidRDefault="004F0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Revised on:</w:t>
      </w:r>
      <w:r w:rsidR="00527C5F">
        <w:rPr>
          <w:color w:val="000000"/>
          <w:sz w:val="24"/>
        </w:rPr>
        <w:t xml:space="preserve"> January 16, 2023</w:t>
      </w:r>
      <w:bookmarkStart w:id="0" w:name="_GoBack"/>
      <w:bookmarkEnd w:id="0"/>
    </w:p>
    <w:p w:rsidR="004F049F" w:rsidRDefault="004F049F">
      <w:pPr>
        <w:rPr>
          <w:color w:val="000000"/>
          <w:sz w:val="24"/>
        </w:rPr>
      </w:pPr>
    </w:p>
    <w:sectPr w:rsidR="004F049F" w:rsidSect="00884C33">
      <w:footerReference w:type="default" r:id="rId7"/>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5A0" w:rsidRDefault="002675A0">
      <w:r>
        <w:separator/>
      </w:r>
    </w:p>
  </w:endnote>
  <w:endnote w:type="continuationSeparator" w:id="0">
    <w:p w:rsidR="002675A0" w:rsidRDefault="0026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AEE" w:rsidRDefault="00837AEE">
    <w:pPr>
      <w:pStyle w:val="Footer"/>
    </w:pPr>
    <w:r>
      <w:tab/>
    </w:r>
    <w:r w:rsidR="000B271B">
      <w:t>4</w:t>
    </w:r>
    <w:r w:rsidR="00D429F0">
      <w:t>500</w:t>
    </w:r>
    <w:r>
      <w:t>-</w:t>
    </w:r>
    <w:r w:rsidR="004F01C8">
      <w:rPr>
        <w:rStyle w:val="PageNumber"/>
      </w:rPr>
      <w:fldChar w:fldCharType="begin"/>
    </w:r>
    <w:r>
      <w:rPr>
        <w:rStyle w:val="PageNumber"/>
      </w:rPr>
      <w:instrText xml:space="preserve"> PAGE </w:instrText>
    </w:r>
    <w:r w:rsidR="004F01C8">
      <w:rPr>
        <w:rStyle w:val="PageNumber"/>
      </w:rPr>
      <w:fldChar w:fldCharType="separate"/>
    </w:r>
    <w:r w:rsidR="00527C5F">
      <w:rPr>
        <w:rStyle w:val="PageNumber"/>
        <w:noProof/>
      </w:rPr>
      <w:t>2</w:t>
    </w:r>
    <w:r w:rsidR="004F01C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5A0" w:rsidRDefault="002675A0">
      <w:r>
        <w:separator/>
      </w:r>
    </w:p>
  </w:footnote>
  <w:footnote w:type="continuationSeparator" w:id="0">
    <w:p w:rsidR="002675A0" w:rsidRDefault="0026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7_"/>
      </v:shape>
    </w:pict>
  </w:numPicBullet>
  <w:abstractNum w:abstractNumId="0" w15:restartNumberingAfterBreak="0">
    <w:nsid w:val="04FA1D65"/>
    <w:multiLevelType w:val="hybridMultilevel"/>
    <w:tmpl w:val="BA0A97A6"/>
    <w:lvl w:ilvl="0" w:tplc="00FE9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FB26F0"/>
    <w:multiLevelType w:val="multilevel"/>
    <w:tmpl w:val="58900E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523ADC"/>
    <w:multiLevelType w:val="hybridMultilevel"/>
    <w:tmpl w:val="919A6512"/>
    <w:lvl w:ilvl="0" w:tplc="A600DA8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2C4D6A"/>
    <w:multiLevelType w:val="multilevel"/>
    <w:tmpl w:val="139ED68C"/>
    <w:lvl w:ilvl="0">
      <w:start w:val="1"/>
      <w:numFmt w:val="lowerLetter"/>
      <w:lvlText w:val="%1."/>
      <w:lvlJc w:val="left"/>
      <w:pPr>
        <w:tabs>
          <w:tab w:val="num" w:pos="1512"/>
        </w:tabs>
        <w:ind w:left="1512" w:hanging="43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4" w15:restartNumberingAfterBreak="0">
    <w:nsid w:val="49C72909"/>
    <w:multiLevelType w:val="multilevel"/>
    <w:tmpl w:val="919A651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0B041D"/>
    <w:multiLevelType w:val="hybridMultilevel"/>
    <w:tmpl w:val="58900E62"/>
    <w:lvl w:ilvl="0" w:tplc="00FE92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C327C"/>
    <w:multiLevelType w:val="hybridMultilevel"/>
    <w:tmpl w:val="2640D8E8"/>
    <w:lvl w:ilvl="0" w:tplc="F19693A8">
      <w:start w:val="1"/>
      <w:numFmt w:val="lowerLetter"/>
      <w:lvlText w:val="%1."/>
      <w:lvlJc w:val="left"/>
      <w:pPr>
        <w:tabs>
          <w:tab w:val="num" w:pos="1512"/>
        </w:tabs>
        <w:ind w:left="1512" w:hanging="432"/>
      </w:pPr>
      <w:rPr>
        <w:rFonts w:hint="default"/>
      </w:rPr>
    </w:lvl>
    <w:lvl w:ilvl="1" w:tplc="EF0C3136">
      <w:start w:val="1"/>
      <w:numFmt w:val="decimal"/>
      <w:lvlText w:val="%2)"/>
      <w:lvlJc w:val="left"/>
      <w:pPr>
        <w:tabs>
          <w:tab w:val="num" w:pos="1944"/>
        </w:tabs>
        <w:ind w:left="1944" w:hanging="576"/>
      </w:pPr>
      <w:rPr>
        <w:rFonts w:hint="default"/>
      </w:r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7" w15:restartNumberingAfterBreak="0">
    <w:nsid w:val="5E1C3234"/>
    <w:multiLevelType w:val="multilevel"/>
    <w:tmpl w:val="EB76B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FF86B3D"/>
    <w:multiLevelType w:val="multilevel"/>
    <w:tmpl w:val="8CA8A5E8"/>
    <w:lvl w:ilvl="0">
      <w:start w:val="1"/>
      <w:numFmt w:val="upperLetter"/>
      <w:lvlText w:val="%1."/>
      <w:lvlJc w:val="left"/>
      <w:pPr>
        <w:tabs>
          <w:tab w:val="num" w:pos="810"/>
        </w:tabs>
        <w:ind w:left="810" w:hanging="45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45404E9"/>
    <w:multiLevelType w:val="hybridMultilevel"/>
    <w:tmpl w:val="8CA8A5E8"/>
    <w:lvl w:ilvl="0" w:tplc="BB5642A8">
      <w:start w:val="1"/>
      <w:numFmt w:val="upperLetter"/>
      <w:lvlText w:val="%1."/>
      <w:lvlJc w:val="left"/>
      <w:pPr>
        <w:tabs>
          <w:tab w:val="num" w:pos="810"/>
        </w:tabs>
        <w:ind w:left="810" w:hanging="450"/>
      </w:pPr>
      <w:rPr>
        <w:rFonts w:ascii="Times New Roman" w:eastAsia="Times New Roman" w:hAnsi="Times New Roman" w:cs="Times New Roman"/>
      </w:rPr>
    </w:lvl>
    <w:lvl w:ilvl="1" w:tplc="2A64C8F8">
      <w:start w:val="1"/>
      <w:numFmt w:val="decimal"/>
      <w:lvlText w:val="%2."/>
      <w:lvlJc w:val="left"/>
      <w:pPr>
        <w:tabs>
          <w:tab w:val="num" w:pos="1440"/>
        </w:tabs>
        <w:ind w:left="1440" w:hanging="360"/>
      </w:pPr>
      <w:rPr>
        <w:rFonts w:ascii="Times New Roman" w:eastAsia="Times New Roman" w:hAnsi="Times New Roman" w:cs="Times New Roman"/>
      </w:rPr>
    </w:lvl>
    <w:lvl w:ilvl="2" w:tplc="0409000D">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452FFF"/>
    <w:multiLevelType w:val="multilevel"/>
    <w:tmpl w:val="34CA8FA0"/>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bullet"/>
      <w:lvlText w:val=""/>
      <w:lvlPicBulletId w:val="0"/>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337D06"/>
    <w:multiLevelType w:val="hybridMultilevel"/>
    <w:tmpl w:val="ED6A83CA"/>
    <w:lvl w:ilvl="0" w:tplc="51AA63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5"/>
  </w:num>
  <w:num w:numId="4">
    <w:abstractNumId w:val="9"/>
  </w:num>
  <w:num w:numId="5">
    <w:abstractNumId w:val="10"/>
  </w:num>
  <w:num w:numId="6">
    <w:abstractNumId w:val="8"/>
  </w:num>
  <w:num w:numId="7">
    <w:abstractNumId w:val="6"/>
  </w:num>
  <w:num w:numId="8">
    <w:abstractNumId w:val="3"/>
  </w:num>
  <w:num w:numId="9">
    <w:abstractNumId w:val="7"/>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AB"/>
    <w:rsid w:val="00035DFE"/>
    <w:rsid w:val="000558E6"/>
    <w:rsid w:val="000B271B"/>
    <w:rsid w:val="000D5383"/>
    <w:rsid w:val="000F59DC"/>
    <w:rsid w:val="00106285"/>
    <w:rsid w:val="002675A0"/>
    <w:rsid w:val="002E2875"/>
    <w:rsid w:val="0032789C"/>
    <w:rsid w:val="003D3E9B"/>
    <w:rsid w:val="003E6F70"/>
    <w:rsid w:val="003E7A7E"/>
    <w:rsid w:val="004C7352"/>
    <w:rsid w:val="004F01C8"/>
    <w:rsid w:val="004F049F"/>
    <w:rsid w:val="004F05A1"/>
    <w:rsid w:val="004F1107"/>
    <w:rsid w:val="00527C5F"/>
    <w:rsid w:val="005C6907"/>
    <w:rsid w:val="00615E1B"/>
    <w:rsid w:val="00671DA3"/>
    <w:rsid w:val="006A72C1"/>
    <w:rsid w:val="006E3C33"/>
    <w:rsid w:val="0072676F"/>
    <w:rsid w:val="00820F91"/>
    <w:rsid w:val="00837AEE"/>
    <w:rsid w:val="00861EBF"/>
    <w:rsid w:val="00884C33"/>
    <w:rsid w:val="009221D4"/>
    <w:rsid w:val="009258A4"/>
    <w:rsid w:val="00963119"/>
    <w:rsid w:val="009E6BF5"/>
    <w:rsid w:val="00A3268D"/>
    <w:rsid w:val="00B02E2F"/>
    <w:rsid w:val="00B7516D"/>
    <w:rsid w:val="00C01A1E"/>
    <w:rsid w:val="00C101ED"/>
    <w:rsid w:val="00C30B3C"/>
    <w:rsid w:val="00CE5E6A"/>
    <w:rsid w:val="00D2094D"/>
    <w:rsid w:val="00D3577A"/>
    <w:rsid w:val="00D429F0"/>
    <w:rsid w:val="00DD0551"/>
    <w:rsid w:val="00E11F35"/>
    <w:rsid w:val="00E24A6A"/>
    <w:rsid w:val="00E266AB"/>
    <w:rsid w:val="00E270EA"/>
    <w:rsid w:val="00E648C1"/>
    <w:rsid w:val="00EE559B"/>
    <w:rsid w:val="00F3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4131C"/>
  <w15:docId w15:val="{2E1A7256-B2D9-42F6-8B2C-3F6B131D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InitialStyle">
    <w:name w:val="InitialStyle"/>
    <w:pPr>
      <w:overflowPunct w:val="0"/>
      <w:autoSpaceDE w:val="0"/>
      <w:autoSpaceDN w:val="0"/>
      <w:adjustRightInd w:val="0"/>
      <w:spacing w:line="240" w:lineRule="atLeast"/>
      <w:textAlignment w:val="baseline"/>
    </w:pPr>
    <w:rPr>
      <w:rFonts w:ascii="Courier" w:hAnsi="Courier"/>
      <w:color w:val="000000"/>
    </w:rPr>
  </w:style>
  <w:style w:type="paragraph" w:styleId="Header">
    <w:name w:val="header"/>
    <w:basedOn w:val="Normal"/>
    <w:rsid w:val="002E2875"/>
    <w:pPr>
      <w:tabs>
        <w:tab w:val="center" w:pos="4320"/>
        <w:tab w:val="right" w:pos="8640"/>
      </w:tabs>
    </w:pPr>
  </w:style>
  <w:style w:type="paragraph" w:styleId="Footer">
    <w:name w:val="footer"/>
    <w:basedOn w:val="Normal"/>
    <w:rsid w:val="002E2875"/>
    <w:pPr>
      <w:tabs>
        <w:tab w:val="center" w:pos="4320"/>
        <w:tab w:val="right" w:pos="8640"/>
      </w:tabs>
    </w:pPr>
  </w:style>
  <w:style w:type="character" w:styleId="PageNumber">
    <w:name w:val="page number"/>
    <w:basedOn w:val="DefaultParagraphFont"/>
    <w:rsid w:val="002E2875"/>
  </w:style>
  <w:style w:type="table" w:styleId="TableGrid">
    <w:name w:val="Table Grid"/>
    <w:basedOn w:val="TableNormal"/>
    <w:rsid w:val="00035DF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2789C"/>
    <w:rPr>
      <w:rFonts w:ascii="Tahoma" w:hAnsi="Tahoma" w:cs="Tahoma"/>
      <w:sz w:val="16"/>
      <w:szCs w:val="16"/>
    </w:rPr>
  </w:style>
  <w:style w:type="character" w:customStyle="1" w:styleId="BalloonTextChar">
    <w:name w:val="Balloon Text Char"/>
    <w:basedOn w:val="DefaultParagraphFont"/>
    <w:link w:val="BalloonText"/>
    <w:rsid w:val="00327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Preferred Customer</dc:creator>
  <cp:lastModifiedBy>Susan Buescher</cp:lastModifiedBy>
  <cp:revision>2</cp:revision>
  <cp:lastPrinted>2016-11-30T14:42:00Z</cp:lastPrinted>
  <dcterms:created xsi:type="dcterms:W3CDTF">2023-01-10T17:17:00Z</dcterms:created>
  <dcterms:modified xsi:type="dcterms:W3CDTF">2023-01-10T17:17:00Z</dcterms:modified>
</cp:coreProperties>
</file>